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39" w:rsidRPr="00C57839" w:rsidRDefault="00C57839" w:rsidP="00C57839">
      <w:pPr>
        <w:spacing w:after="0" w:line="240" w:lineRule="auto"/>
        <w:rPr>
          <w:rFonts w:ascii="Times New Roman" w:eastAsia="Times New Roman" w:hAnsi="Times New Roman" w:cs="Times New Roman"/>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C57839" w:rsidRPr="00C57839" w:rsidTr="00C57839">
        <w:trPr>
          <w:tblCellSpacing w:w="0" w:type="dxa"/>
          <w:jc w:val="center"/>
        </w:trPr>
        <w:tc>
          <w:tcPr>
            <w:tcW w:w="0" w:type="auto"/>
            <w:shd w:val="clear" w:color="auto" w:fill="FFFFFF"/>
            <w:tcMar>
              <w:top w:w="210" w:type="dxa"/>
              <w:left w:w="210" w:type="dxa"/>
              <w:bottom w:w="210" w:type="dxa"/>
              <w:right w:w="21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940"/>
            </w:tblGrid>
            <w:tr w:rsidR="00C57839" w:rsidRPr="00C57839">
              <w:trPr>
                <w:tblCellSpacing w:w="0" w:type="dxa"/>
                <w:jc w:val="center"/>
              </w:trPr>
              <w:tc>
                <w:tcPr>
                  <w:tcW w:w="5000" w:type="pct"/>
                  <w:shd w:val="clear" w:color="auto" w:fill="auto"/>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57839" w:rsidRPr="00C57839">
                    <w:trPr>
                      <w:tblCellSpacing w:w="0" w:type="dxa"/>
                      <w:jc w:val="center"/>
                    </w:trPr>
                    <w:tc>
                      <w:tcPr>
                        <w:tcW w:w="5000" w:type="pct"/>
                        <w:hideMark/>
                      </w:tcPr>
                      <w:p w:rsidR="00C57839" w:rsidRPr="00C57839" w:rsidRDefault="00C57839" w:rsidP="00C57839">
                        <w:pPr>
                          <w:spacing w:after="0" w:line="240" w:lineRule="auto"/>
                          <w:rPr>
                            <w:rFonts w:ascii="Times New Roman" w:eastAsia="Times New Roman" w:hAnsi="Times New Roman" w:cs="Times New Roman"/>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57839" w:rsidRPr="00C57839">
              <w:trPr>
                <w:tblCellSpacing w:w="0" w:type="dxa"/>
                <w:jc w:val="center"/>
              </w:trPr>
              <w:tc>
                <w:tcPr>
                  <w:tcW w:w="0" w:type="auto"/>
                  <w:shd w:val="clear" w:color="auto" w:fill="000000"/>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5000" w:type="pct"/>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072"/>
                                <w:gridCol w:w="4498"/>
                              </w:tblGrid>
                              <w:tr w:rsidR="00C57839" w:rsidRPr="00C57839">
                                <w:trPr>
                                  <w:tblCellSpacing w:w="0" w:type="dxa"/>
                                  <w:jc w:val="center"/>
                                </w:trPr>
                                <w:tc>
                                  <w:tcPr>
                                    <w:tcW w:w="0" w:type="auto"/>
                                    <w:shd w:val="clear" w:color="auto" w:fill="FFFFFF"/>
                                    <w:tcMar>
                                      <w:top w:w="480" w:type="dxa"/>
                                      <w:left w:w="480" w:type="dxa"/>
                                      <w:bottom w:w="480" w:type="dxa"/>
                                      <w:right w:w="480" w:type="dxa"/>
                                    </w:tcMar>
                                    <w:vAlign w:val="center"/>
                                    <w:hideMark/>
                                  </w:tcPr>
                                  <w:p w:rsidR="00C57839" w:rsidRPr="00C57839" w:rsidRDefault="00C57839" w:rsidP="00C57839">
                                    <w:pPr>
                                      <w:spacing w:after="0" w:line="240" w:lineRule="auto"/>
                                      <w:rPr>
                                        <w:rFonts w:ascii="Arial" w:eastAsia="Times New Roman" w:hAnsi="Arial" w:cs="Arial"/>
                                        <w:color w:val="76B5BE"/>
                                        <w:sz w:val="20"/>
                                        <w:szCs w:val="20"/>
                                      </w:rPr>
                                    </w:pPr>
                                    <w:r w:rsidRPr="00C57839">
                                      <w:rPr>
                                        <w:rFonts w:ascii="Arial" w:eastAsia="Times New Roman" w:hAnsi="Arial" w:cs="Arial"/>
                                        <w:color w:val="76B5BE"/>
                                        <w:sz w:val="20"/>
                                        <w:szCs w:val="20"/>
                                      </w:rPr>
                                      <w:t>                                                                          </w:t>
                                    </w:r>
                                  </w:p>
                                </w:tc>
                                <w:tc>
                                  <w:tcPr>
                                    <w:tcW w:w="5000" w:type="pct"/>
                                    <w:shd w:val="clear" w:color="auto" w:fill="FFFFFF"/>
                                    <w:tcMar>
                                      <w:top w:w="480" w:type="dxa"/>
                                      <w:left w:w="0" w:type="dxa"/>
                                      <w:bottom w:w="480" w:type="dxa"/>
                                      <w:right w:w="480" w:type="dxa"/>
                                    </w:tcMar>
                                    <w:vAlign w:val="center"/>
                                    <w:hideMark/>
                                  </w:tcPr>
                                  <w:p w:rsidR="00C57839" w:rsidRPr="00C57839" w:rsidRDefault="00C57839" w:rsidP="00C57839">
                                    <w:pPr>
                                      <w:spacing w:after="0" w:line="240" w:lineRule="auto"/>
                                      <w:jc w:val="right"/>
                                      <w:rPr>
                                        <w:rFonts w:ascii="Arial" w:eastAsia="Times New Roman" w:hAnsi="Arial" w:cs="Arial"/>
                                        <w:color w:val="76B5BE"/>
                                        <w:sz w:val="20"/>
                                        <w:szCs w:val="20"/>
                                      </w:rPr>
                                    </w:pPr>
                                    <w:r w:rsidRPr="00C57839">
                                      <w:rPr>
                                        <w:rFonts w:ascii="Arial" w:eastAsia="Times New Roman" w:hAnsi="Arial" w:cs="Arial"/>
                                        <w:color w:val="76B5BE"/>
                                        <w:sz w:val="20"/>
                                        <w:szCs w:val="20"/>
                                      </w:rPr>
                                      <w:t>            </w:t>
                                    </w: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C57839" w:rsidRPr="00C57839">
                                      <w:trPr>
                                        <w:trHeight w:val="15"/>
                                        <w:tblCellSpacing w:w="0" w:type="dxa"/>
                                      </w:trPr>
                                      <w:tc>
                                        <w:tcPr>
                                          <w:tcW w:w="0" w:type="auto"/>
                                          <w:shd w:val="clear" w:color="auto" w:fill="76B5BE"/>
                                          <w:tcMar>
                                            <w:top w:w="0" w:type="dxa"/>
                                            <w:left w:w="0" w:type="dxa"/>
                                            <w:bottom w:w="135" w:type="dxa"/>
                                            <w:right w:w="0" w:type="dxa"/>
                                          </w:tcMar>
                                          <w:vAlign w:val="center"/>
                                          <w:hideMark/>
                                        </w:tcPr>
                                        <w:p w:rsidR="00C57839" w:rsidRPr="00C57839" w:rsidRDefault="00C57839" w:rsidP="00C57839">
                                          <w:pPr>
                                            <w:spacing w:after="0" w:line="15" w:lineRule="atLeast"/>
                                            <w:jc w:val="center"/>
                                            <w:rPr>
                                              <w:rFonts w:ascii="Arial" w:eastAsia="Times New Roman" w:hAnsi="Arial" w:cs="Arial"/>
                                              <w:sz w:val="24"/>
                                              <w:szCs w:val="24"/>
                                            </w:rPr>
                                          </w:pPr>
                                          <w:r w:rsidRPr="00C57839">
                                            <w:rPr>
                                              <w:rFonts w:ascii="Arial" w:eastAsia="Times New Roman" w:hAnsi="Arial" w:cs="Arial"/>
                                              <w:noProof/>
                                              <w:sz w:val="24"/>
                                              <w:szCs w:val="24"/>
                                            </w:rPr>
                                            <w:drawing>
                                              <wp:inline distT="0" distB="0" distL="0" distR="0">
                                                <wp:extent cx="49530" cy="6985"/>
                                                <wp:effectExtent l="0" t="0" r="0" b="0"/>
                                                <wp:docPr id="2" name="Picture 2"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 cy="6985"/>
                                                        </a:xfrm>
                                                        <a:prstGeom prst="rect">
                                                          <a:avLst/>
                                                        </a:prstGeom>
                                                        <a:noFill/>
                                                        <a:ln>
                                                          <a:noFill/>
                                                        </a:ln>
                                                      </pic:spPr>
                                                    </pic:pic>
                                                  </a:graphicData>
                                                </a:graphic>
                                              </wp:inline>
                                            </w:drawing>
                                          </w:r>
                                        </w:p>
                                      </w:tc>
                                    </w:tr>
                                  </w:tbl>
                                  <w:p w:rsidR="00C57839" w:rsidRPr="00C57839" w:rsidRDefault="00C57839" w:rsidP="00C57839">
                                    <w:pPr>
                                      <w:spacing w:after="0" w:line="15" w:lineRule="atLeast"/>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5000" w:type="pct"/>
                              <w:hideMark/>
                            </w:tcPr>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0" w:type="auto"/>
                                    <w:shd w:val="clear" w:color="auto" w:fill="EBF5F6"/>
                                    <w:tcMar>
                                      <w:top w:w="120" w:type="dxa"/>
                                      <w:left w:w="480" w:type="dxa"/>
                                      <w:bottom w:w="270" w:type="dxa"/>
                                      <w:right w:w="480" w:type="dxa"/>
                                    </w:tcMar>
                                    <w:hideMark/>
                                  </w:tcPr>
                                  <w:p w:rsidR="00C57839" w:rsidRPr="00C57839" w:rsidRDefault="00C57839" w:rsidP="00C57839">
                                    <w:pPr>
                                      <w:spacing w:after="0" w:line="240" w:lineRule="auto"/>
                                      <w:jc w:val="center"/>
                                      <w:rPr>
                                        <w:rFonts w:ascii="Arial" w:eastAsia="Times New Roman" w:hAnsi="Arial" w:cs="Arial"/>
                                        <w:color w:val="EE5624"/>
                                        <w:sz w:val="36"/>
                                        <w:szCs w:val="36"/>
                                      </w:rPr>
                                    </w:pPr>
                                    <w:bookmarkStart w:id="0" w:name="-1126455798_LETTER.BLOCK3"/>
                                    <w:bookmarkEnd w:id="0"/>
                                    <w:r w:rsidRPr="00C57839">
                                      <w:rPr>
                                        <w:rFonts w:ascii="Times New Roman" w:eastAsia="Times New Roman" w:hAnsi="Times New Roman" w:cs="Times New Roman"/>
                                        <w:color w:val="000000"/>
                                        <w:sz w:val="20"/>
                                        <w:szCs w:val="20"/>
                                      </w:rPr>
                                      <w:t> </w:t>
                                    </w:r>
                                  </w:p>
                                  <w:p w:rsidR="00C57839" w:rsidRPr="00C57839" w:rsidRDefault="00C57839" w:rsidP="00C57839">
                                    <w:pPr>
                                      <w:spacing w:after="0" w:line="240" w:lineRule="auto"/>
                                      <w:jc w:val="center"/>
                                      <w:rPr>
                                        <w:rFonts w:ascii="Arial" w:eastAsia="Times New Roman" w:hAnsi="Arial" w:cs="Arial"/>
                                        <w:color w:val="EE5624"/>
                                        <w:sz w:val="36"/>
                                        <w:szCs w:val="36"/>
                                      </w:rPr>
                                    </w:pPr>
                                    <w:r w:rsidRPr="00C57839">
                                      <w:rPr>
                                        <w:rFonts w:ascii="Arial" w:eastAsia="Times New Roman" w:hAnsi="Arial" w:cs="Arial"/>
                                        <w:b/>
                                        <w:bCs/>
                                        <w:color w:val="0A74DB"/>
                                        <w:sz w:val="36"/>
                                        <w:szCs w:val="36"/>
                                      </w:rPr>
                                      <w:t>NLAC And Proteus Inc. </w:t>
                                    </w:r>
                                  </w:p>
                                  <w:p w:rsidR="00C57839" w:rsidRPr="00C57839" w:rsidRDefault="00C57839" w:rsidP="00C57839">
                                    <w:pPr>
                                      <w:spacing w:after="0" w:line="240" w:lineRule="auto"/>
                                      <w:jc w:val="center"/>
                                      <w:rPr>
                                        <w:rFonts w:ascii="Arial" w:eastAsia="Times New Roman" w:hAnsi="Arial" w:cs="Arial"/>
                                        <w:color w:val="EE5624"/>
                                        <w:sz w:val="36"/>
                                        <w:szCs w:val="36"/>
                                      </w:rPr>
                                    </w:pPr>
                                    <w:r w:rsidRPr="00C57839">
                                      <w:rPr>
                                        <w:rFonts w:ascii="Arial" w:eastAsia="Times New Roman" w:hAnsi="Arial" w:cs="Arial"/>
                                        <w:b/>
                                        <w:bCs/>
                                        <w:color w:val="0A74DB"/>
                                        <w:sz w:val="36"/>
                                        <w:szCs w:val="36"/>
                                      </w:rPr>
                                      <w:t>Cesar Chavez Day Proclamation &amp; Shirt Drive</w:t>
                                    </w:r>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240" w:line="240" w:lineRule="auto"/>
                                      <w:jc w:val="both"/>
                                      <w:rPr>
                                        <w:rFonts w:ascii="Arial" w:eastAsia="Times New Roman" w:hAnsi="Arial" w:cs="Arial"/>
                                        <w:color w:val="000000"/>
                                        <w:sz w:val="24"/>
                                        <w:szCs w:val="24"/>
                                      </w:rPr>
                                    </w:pPr>
                                    <w:r w:rsidRPr="00C57839">
                                      <w:rPr>
                                        <w:rFonts w:ascii="Arial" w:eastAsia="Times New Roman" w:hAnsi="Arial" w:cs="Arial"/>
                                        <w:color w:val="000000"/>
                                        <w:sz w:val="24"/>
                                        <w:szCs w:val="24"/>
                                      </w:rPr>
                                      <w:t xml:space="preserve">Governor Ricketts will be signing two Proclamations on Wednesday, March 9th at 10 a.m. at the Capitol Building in Lincoln. One Proclamation will </w:t>
                                    </w:r>
                                    <w:proofErr w:type="spellStart"/>
                                    <w:r w:rsidRPr="00C57839">
                                      <w:rPr>
                                        <w:rFonts w:ascii="Arial" w:eastAsia="Times New Roman" w:hAnsi="Arial" w:cs="Arial"/>
                                        <w:color w:val="000000"/>
                                        <w:sz w:val="24"/>
                                        <w:szCs w:val="24"/>
                                      </w:rPr>
                                      <w:t>observeMarch</w:t>
                                    </w:r>
                                    <w:proofErr w:type="spellEnd"/>
                                    <w:r w:rsidRPr="00C57839">
                                      <w:rPr>
                                        <w:rFonts w:ascii="Arial" w:eastAsia="Times New Roman" w:hAnsi="Arial" w:cs="Arial"/>
                                        <w:color w:val="000000"/>
                                        <w:sz w:val="24"/>
                                        <w:szCs w:val="24"/>
                                      </w:rPr>
                                      <w:t xml:space="preserve"> 31st as Cesar Chavez Day and the other will observe March 24th to March 31st as Farmworker Awareness Week in Nebraska. </w:t>
                                    </w:r>
                                  </w:p>
                                  <w:p w:rsidR="00C57839" w:rsidRPr="00C57839" w:rsidRDefault="00C57839" w:rsidP="00C57839">
                                    <w:pPr>
                                      <w:spacing w:after="240" w:line="240" w:lineRule="auto"/>
                                      <w:jc w:val="both"/>
                                      <w:rPr>
                                        <w:rFonts w:ascii="Arial" w:eastAsia="Times New Roman" w:hAnsi="Arial" w:cs="Arial"/>
                                        <w:color w:val="000000"/>
                                        <w:sz w:val="24"/>
                                        <w:szCs w:val="24"/>
                                      </w:rPr>
                                    </w:pPr>
                                    <w:r w:rsidRPr="00C57839">
                                      <w:rPr>
                                        <w:rFonts w:ascii="Arial" w:eastAsia="Times New Roman" w:hAnsi="Arial" w:cs="Arial"/>
                                        <w:color w:val="000000"/>
                                        <w:sz w:val="24"/>
                                        <w:szCs w:val="24"/>
                                      </w:rPr>
                                      <w:t>The public is welcome to attend the signing ceremonies on March 9th. </w:t>
                                    </w:r>
                                  </w:p>
                                  <w:p w:rsidR="00C57839" w:rsidRPr="00C57839" w:rsidRDefault="00C57839" w:rsidP="00C57839">
                                    <w:pPr>
                                      <w:spacing w:after="0" w:line="240" w:lineRule="auto"/>
                                      <w:jc w:val="both"/>
                                      <w:rPr>
                                        <w:rFonts w:ascii="Arial" w:eastAsia="Times New Roman" w:hAnsi="Arial" w:cs="Arial"/>
                                        <w:color w:val="000000"/>
                                        <w:sz w:val="24"/>
                                        <w:szCs w:val="24"/>
                                      </w:rPr>
                                    </w:pPr>
                                    <w:r w:rsidRPr="00C57839">
                                      <w:rPr>
                                        <w:rFonts w:ascii="Arial" w:eastAsia="Times New Roman" w:hAnsi="Arial" w:cs="Arial"/>
                                        <w:color w:val="000000"/>
                                        <w:sz w:val="24"/>
                                        <w:szCs w:val="24"/>
                                      </w:rPr>
                                      <w:t>In addition, NLAC and Proteus Inc. are partnering to collect long-sleeved shirts to give to farm workers in observance of these two holidays. The shirts may be new or gently used, and will be given to farm workers at the Proclamation signing ceremony.</w:t>
                                    </w:r>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0" w:line="240" w:lineRule="auto"/>
                                      <w:jc w:val="both"/>
                                      <w:rPr>
                                        <w:rFonts w:ascii="Arial" w:eastAsia="Times New Roman" w:hAnsi="Arial" w:cs="Arial"/>
                                        <w:color w:val="000000"/>
                                        <w:sz w:val="24"/>
                                        <w:szCs w:val="24"/>
                                      </w:rPr>
                                    </w:pPr>
                                    <w:r w:rsidRPr="00C57839">
                                      <w:rPr>
                                        <w:rFonts w:ascii="Arial" w:eastAsia="Times New Roman" w:hAnsi="Arial" w:cs="Arial"/>
                                        <w:color w:val="000000"/>
                                        <w:sz w:val="24"/>
                                        <w:szCs w:val="24"/>
                                      </w:rPr>
                                      <w:t>The drop-off locations are the NLAC office on the 6th floor of the Capitol Building on 1445 K Street in Lincoln, and the Proteus, Inc. office at 2727 West 2nd Street in Hastings. </w:t>
                                    </w:r>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0" w:line="240" w:lineRule="auto"/>
                                      <w:jc w:val="center"/>
                                      <w:rPr>
                                        <w:rFonts w:ascii="Arial" w:eastAsia="Times New Roman" w:hAnsi="Arial" w:cs="Arial"/>
                                        <w:color w:val="000000"/>
                                        <w:sz w:val="28"/>
                                        <w:szCs w:val="28"/>
                                      </w:rPr>
                                    </w:pPr>
                                    <w:hyperlink r:id="rId5" w:tgtFrame="_blank" w:history="1">
                                      <w:r w:rsidRPr="00C57839">
                                        <w:rPr>
                                          <w:rFonts w:ascii="Arial" w:eastAsia="Times New Roman" w:hAnsi="Arial" w:cs="Arial"/>
                                          <w:b/>
                                          <w:bCs/>
                                          <w:color w:val="0000FF"/>
                                          <w:sz w:val="28"/>
                                          <w:szCs w:val="28"/>
                                          <w:u w:val="single"/>
                                        </w:rPr>
                                        <w:t>Click here for a printer-f</w:t>
                                      </w:r>
                                      <w:bookmarkStart w:id="1" w:name="_GoBack"/>
                                      <w:bookmarkEnd w:id="1"/>
                                      <w:r w:rsidRPr="00C57839">
                                        <w:rPr>
                                          <w:rFonts w:ascii="Arial" w:eastAsia="Times New Roman" w:hAnsi="Arial" w:cs="Arial"/>
                                          <w:b/>
                                          <w:bCs/>
                                          <w:color w:val="0000FF"/>
                                          <w:sz w:val="28"/>
                                          <w:szCs w:val="28"/>
                                          <w:u w:val="single"/>
                                        </w:rPr>
                                        <w:t>riendly copy of the shirt drive</w:t>
                                      </w:r>
                                    </w:hyperlink>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0" w:line="240" w:lineRule="auto"/>
                                      <w:jc w:val="both"/>
                                      <w:rPr>
                                        <w:rFonts w:ascii="Arial" w:eastAsia="Times New Roman" w:hAnsi="Arial" w:cs="Arial"/>
                                        <w:color w:val="000000"/>
                                        <w:sz w:val="24"/>
                                        <w:szCs w:val="24"/>
                                      </w:rPr>
                                    </w:pPr>
                                    <w:r w:rsidRPr="00C57839">
                                      <w:rPr>
                                        <w:rFonts w:ascii="Arial" w:eastAsia="Times New Roman" w:hAnsi="Arial" w:cs="Arial"/>
                                        <w:color w:val="000000"/>
                                        <w:sz w:val="24"/>
                                        <w:szCs w:val="24"/>
                                      </w:rPr>
                                      <w:t>For more information, please contact Jody at 402-462-0356. </w:t>
                                    </w:r>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0" w:line="240" w:lineRule="auto"/>
                                      <w:jc w:val="both"/>
                                      <w:rPr>
                                        <w:rFonts w:ascii="Arial" w:eastAsia="Times New Roman" w:hAnsi="Arial" w:cs="Arial"/>
                                        <w:color w:val="000000"/>
                                        <w:sz w:val="24"/>
                                        <w:szCs w:val="24"/>
                                      </w:rPr>
                                    </w:pPr>
                                  </w:p>
                                  <w:p w:rsidR="00C57839" w:rsidRPr="00C57839" w:rsidRDefault="00C57839" w:rsidP="00C57839">
                                    <w:pPr>
                                      <w:spacing w:after="0" w:line="240" w:lineRule="auto"/>
                                      <w:jc w:val="both"/>
                                      <w:rPr>
                                        <w:rFonts w:ascii="Arial" w:eastAsia="Times New Roman" w:hAnsi="Arial" w:cs="Arial"/>
                                        <w:color w:val="000000"/>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rHeight w:val="15"/>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C57839" w:rsidRPr="00C57839">
                                      <w:trPr>
                                        <w:trHeight w:val="15"/>
                                        <w:tblCellSpacing w:w="0" w:type="dxa"/>
                                      </w:trPr>
                                      <w:tc>
                                        <w:tcPr>
                                          <w:tcW w:w="0" w:type="auto"/>
                                          <w:shd w:val="clear" w:color="auto" w:fill="76B5BE"/>
                                          <w:tcMar>
                                            <w:top w:w="0" w:type="dxa"/>
                                            <w:left w:w="0" w:type="dxa"/>
                                            <w:bottom w:w="135" w:type="dxa"/>
                                            <w:right w:w="0" w:type="dxa"/>
                                          </w:tcMar>
                                          <w:hideMark/>
                                        </w:tcPr>
                                        <w:p w:rsidR="00C57839" w:rsidRPr="00C57839" w:rsidRDefault="00C57839" w:rsidP="00C57839">
                                          <w:pPr>
                                            <w:spacing w:after="0" w:line="15" w:lineRule="atLeast"/>
                                            <w:jc w:val="center"/>
                                            <w:rPr>
                                              <w:rFonts w:ascii="Arial" w:eastAsia="Times New Roman" w:hAnsi="Arial" w:cs="Arial"/>
                                              <w:sz w:val="24"/>
                                              <w:szCs w:val="24"/>
                                            </w:rPr>
                                          </w:pPr>
                                          <w:r w:rsidRPr="00C57839">
                                            <w:rPr>
                                              <w:rFonts w:ascii="Arial" w:eastAsia="Times New Roman" w:hAnsi="Arial" w:cs="Arial"/>
                                              <w:noProof/>
                                              <w:sz w:val="24"/>
                                              <w:szCs w:val="24"/>
                                            </w:rPr>
                                            <w:drawing>
                                              <wp:inline distT="0" distB="0" distL="0" distR="0">
                                                <wp:extent cx="49530" cy="6985"/>
                                                <wp:effectExtent l="0" t="0" r="0" b="0"/>
                                                <wp:docPr id="1" name="Picture 1"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 cy="6985"/>
                                                        </a:xfrm>
                                                        <a:prstGeom prst="rect">
                                                          <a:avLst/>
                                                        </a:prstGeom>
                                                        <a:noFill/>
                                                        <a:ln>
                                                          <a:noFill/>
                                                        </a:ln>
                                                      </pic:spPr>
                                                    </pic:pic>
                                                  </a:graphicData>
                                                </a:graphic>
                                              </wp:inline>
                                            </w:drawing>
                                          </w:r>
                                        </w:p>
                                      </w:tc>
                                    </w:tr>
                                  </w:tbl>
                                  <w:p w:rsidR="00C57839" w:rsidRPr="00C57839" w:rsidRDefault="00C57839" w:rsidP="00C57839">
                                    <w:pPr>
                                      <w:spacing w:after="0" w:line="15" w:lineRule="atLeast"/>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C57839" w:rsidRPr="00C57839">
                          <w:trPr>
                            <w:tblCellSpacing w:w="0" w:type="dxa"/>
                            <w:jc w:val="center"/>
                          </w:trPr>
                          <w:tc>
                            <w:tcPr>
                              <w:tcW w:w="5000" w:type="pct"/>
                              <w:vAlign w:val="center"/>
                              <w:hideMark/>
                            </w:tcPr>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40"/>
            </w:tblGrid>
            <w:tr w:rsidR="00C57839" w:rsidRPr="00C57839">
              <w:trPr>
                <w:tblCellSpacing w:w="0" w:type="dxa"/>
                <w:jc w:val="center"/>
              </w:trPr>
              <w:tc>
                <w:tcPr>
                  <w:tcW w:w="5000" w:type="pct"/>
                  <w:shd w:val="clear" w:color="auto" w:fill="auto"/>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57839" w:rsidRPr="00C5783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57839" w:rsidRPr="00C57839">
                          <w:trPr>
                            <w:tblCellSpacing w:w="0" w:type="dxa"/>
                            <w:jc w:val="center"/>
                          </w:trPr>
                          <w:tc>
                            <w:tcPr>
                              <w:tcW w:w="0" w:type="auto"/>
                              <w:tcMar>
                                <w:top w:w="0" w:type="dxa"/>
                                <w:left w:w="120" w:type="dxa"/>
                                <w:bottom w:w="0" w:type="dxa"/>
                                <w:right w:w="120" w:type="dxa"/>
                              </w:tcMar>
                              <w:hideMark/>
                            </w:tcPr>
                            <w:p w:rsidR="00C57839" w:rsidRPr="00C57839" w:rsidRDefault="00C57839" w:rsidP="00C57839">
                              <w:pPr>
                                <w:spacing w:after="0" w:line="240" w:lineRule="auto"/>
                                <w:jc w:val="center"/>
                                <w:rPr>
                                  <w:rFonts w:ascii="Arial" w:eastAsia="Times New Roman" w:hAnsi="Arial" w:cs="Arial"/>
                                  <w:color w:val="777777"/>
                                  <w:sz w:val="16"/>
                                  <w:szCs w:val="16"/>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C57839" w:rsidRPr="00C57839" w:rsidRDefault="00C57839" w:rsidP="00C57839">
            <w:pPr>
              <w:spacing w:after="0" w:line="240" w:lineRule="auto"/>
              <w:jc w:val="center"/>
              <w:rPr>
                <w:rFonts w:ascii="Arial" w:eastAsia="Times New Roman" w:hAnsi="Arial" w:cs="Arial"/>
                <w:sz w:val="24"/>
                <w:szCs w:val="24"/>
              </w:rPr>
            </w:pPr>
          </w:p>
        </w:tc>
      </w:tr>
    </w:tbl>
    <w:p w:rsidR="007D27E7" w:rsidRDefault="007D27E7"/>
    <w:sectPr w:rsidR="007D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39"/>
    <w:rsid w:val="007D27E7"/>
    <w:rsid w:val="00C5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A87E-AD88-4F07-AEB1-0F8E1CD3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7839"/>
  </w:style>
  <w:style w:type="character" w:styleId="Strong">
    <w:name w:val="Strong"/>
    <w:basedOn w:val="DefaultParagraphFont"/>
    <w:uiPriority w:val="22"/>
    <w:qFormat/>
    <w:rsid w:val="00C57839"/>
    <w:rPr>
      <w:b/>
      <w:bCs/>
    </w:rPr>
  </w:style>
  <w:style w:type="character" w:customStyle="1" w:styleId="aqj">
    <w:name w:val="aqj"/>
    <w:basedOn w:val="DefaultParagraphFont"/>
    <w:rsid w:val="00C57839"/>
  </w:style>
  <w:style w:type="character" w:styleId="Hyperlink">
    <w:name w:val="Hyperlink"/>
    <w:basedOn w:val="DefaultParagraphFont"/>
    <w:uiPriority w:val="99"/>
    <w:semiHidden/>
    <w:unhideWhenUsed/>
    <w:rsid w:val="00C57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0958">
      <w:bodyDiv w:val="1"/>
      <w:marLeft w:val="0"/>
      <w:marRight w:val="0"/>
      <w:marTop w:val="0"/>
      <w:marBottom w:val="0"/>
      <w:divBdr>
        <w:top w:val="none" w:sz="0" w:space="0" w:color="auto"/>
        <w:left w:val="none" w:sz="0" w:space="0" w:color="auto"/>
        <w:bottom w:val="none" w:sz="0" w:space="0" w:color="auto"/>
        <w:right w:val="none" w:sz="0" w:space="0" w:color="auto"/>
      </w:divBdr>
      <w:divsChild>
        <w:div w:id="1467971081">
          <w:marLeft w:val="0"/>
          <w:marRight w:val="0"/>
          <w:marTop w:val="0"/>
          <w:marBottom w:val="0"/>
          <w:divBdr>
            <w:top w:val="none" w:sz="0" w:space="0" w:color="auto"/>
            <w:left w:val="none" w:sz="0" w:space="0" w:color="auto"/>
            <w:bottom w:val="none" w:sz="0" w:space="0" w:color="auto"/>
            <w:right w:val="none" w:sz="0" w:space="0" w:color="auto"/>
          </w:divBdr>
        </w:div>
        <w:div w:id="1603800810">
          <w:marLeft w:val="0"/>
          <w:marRight w:val="0"/>
          <w:marTop w:val="0"/>
          <w:marBottom w:val="0"/>
          <w:divBdr>
            <w:top w:val="none" w:sz="0" w:space="0" w:color="auto"/>
            <w:left w:val="none" w:sz="0" w:space="0" w:color="auto"/>
            <w:bottom w:val="none" w:sz="0" w:space="0" w:color="auto"/>
            <w:right w:val="none" w:sz="0" w:space="0" w:color="auto"/>
          </w:divBdr>
        </w:div>
        <w:div w:id="28902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20.rs6.net/tn.jsp?t=qdup8rwab.0.wa7o7rwab.lhrfwmeab.0&amp;r=3&amp;p=http%3A%2F%2Fwww.latinoac.nebraska.gov%2Fdocument%2FFlier_Long%2520Sleeve%2520Shirt%2520Drive%25202016.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Millard Public Schools</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R. Kraska</dc:creator>
  <cp:keywords/>
  <dc:description/>
  <cp:lastModifiedBy>Candida R. Kraska</cp:lastModifiedBy>
  <cp:revision>1</cp:revision>
  <dcterms:created xsi:type="dcterms:W3CDTF">2016-02-17T18:54:00Z</dcterms:created>
  <dcterms:modified xsi:type="dcterms:W3CDTF">2016-02-17T18:54:00Z</dcterms:modified>
</cp:coreProperties>
</file>